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D4" w:rsidRDefault="001611EB">
      <w:pPr>
        <w:pStyle w:val="a4"/>
        <w:ind w:left="6"/>
      </w:pPr>
      <w:r>
        <w:t>Организация</w:t>
      </w:r>
      <w:r w:rsidR="002A7E61">
        <w:t xml:space="preserve"> </w:t>
      </w:r>
      <w:r>
        <w:t>питания</w:t>
      </w:r>
      <w:r w:rsidR="002A7E61">
        <w:t xml:space="preserve"> </w:t>
      </w:r>
      <w:r>
        <w:t>в</w:t>
      </w:r>
      <w:r w:rsidR="002A7E61">
        <w:t xml:space="preserve"> </w:t>
      </w:r>
      <w:r>
        <w:rPr>
          <w:spacing w:val="-2"/>
        </w:rPr>
        <w:t>МКДОУ «Детский сад № 5 «Ёлочка»</w:t>
      </w:r>
    </w:p>
    <w:p w:rsidR="003477D4" w:rsidRDefault="002A7E61">
      <w:pPr>
        <w:pStyle w:val="a4"/>
        <w:spacing w:before="281"/>
      </w:pPr>
      <w:r>
        <w:t>в</w:t>
      </w:r>
      <w:r w:rsidR="001611EB">
        <w:t>оспитанников</w:t>
      </w:r>
      <w:r>
        <w:t xml:space="preserve"> </w:t>
      </w:r>
      <w:r w:rsidR="001611EB">
        <w:t>с</w:t>
      </w:r>
      <w:r>
        <w:t xml:space="preserve"> </w:t>
      </w:r>
      <w:r w:rsidR="001611EB">
        <w:t>аллергическими</w:t>
      </w:r>
      <w:r>
        <w:t xml:space="preserve"> </w:t>
      </w:r>
      <w:r w:rsidR="001611EB">
        <w:rPr>
          <w:spacing w:val="-2"/>
        </w:rPr>
        <w:t>реакциями</w:t>
      </w:r>
    </w:p>
    <w:p w:rsidR="003477D4" w:rsidRDefault="003477D4">
      <w:pPr>
        <w:pStyle w:val="a3"/>
        <w:spacing w:before="229"/>
        <w:ind w:left="0"/>
        <w:jc w:val="left"/>
        <w:rPr>
          <w:b/>
          <w:sz w:val="32"/>
        </w:rPr>
      </w:pPr>
    </w:p>
    <w:p w:rsidR="003477D4" w:rsidRDefault="001611EB">
      <w:pPr>
        <w:pStyle w:val="a3"/>
        <w:ind w:right="138" w:firstLine="708"/>
      </w:pPr>
      <w:r>
        <w:t>Деятельность</w:t>
      </w:r>
      <w:r w:rsidR="002A7E61">
        <w:t xml:space="preserve"> </w:t>
      </w:r>
      <w:r>
        <w:t>дошкольного</w:t>
      </w:r>
      <w:r w:rsidR="002A7E61">
        <w:t xml:space="preserve"> </w:t>
      </w:r>
      <w:r>
        <w:t>учреждения</w:t>
      </w:r>
      <w:r w:rsidR="002A7E61">
        <w:t xml:space="preserve"> </w:t>
      </w:r>
      <w:r>
        <w:t>по</w:t>
      </w:r>
      <w:r w:rsidR="002A7E61">
        <w:t xml:space="preserve"> </w:t>
      </w:r>
      <w:r>
        <w:t>обеспечению</w:t>
      </w:r>
      <w:r w:rsidR="002A7E61">
        <w:t xml:space="preserve"> </w:t>
      </w:r>
      <w:r>
        <w:t>питания</w:t>
      </w:r>
      <w:r w:rsidR="002A7E61">
        <w:t xml:space="preserve"> </w:t>
      </w:r>
      <w:r>
        <w:t>детей регулируется законами РФ и иными нормативными актами. Так согласно</w:t>
      </w:r>
      <w:hyperlink r:id="rId5">
        <w:r>
          <w:rPr>
            <w:u w:val="single"/>
          </w:rPr>
          <w:t xml:space="preserve"> п. 1</w:t>
        </w:r>
      </w:hyperlink>
      <w:hyperlink r:id="rId6">
        <w:r>
          <w:rPr>
            <w:u w:val="single"/>
          </w:rPr>
          <w:t>ст. 37</w:t>
        </w:r>
      </w:hyperlink>
      <w:r>
        <w:t xml:space="preserve"> Федерального закона от 29.12.2012 N 273-ФЗ «Об образовании в Российской Федерации» (далее – Закон РФ «</w:t>
      </w:r>
      <w:r>
        <w:t xml:space="preserve">Об образовании») организация питания возлагается на организации, осуществляющие образовательную деятельность. В соответствии с </w:t>
      </w:r>
      <w:hyperlink r:id="rId7">
        <w:r>
          <w:rPr>
            <w:u w:val="single"/>
          </w:rPr>
          <w:t>п. 2 ст. 17</w:t>
        </w:r>
      </w:hyperlink>
      <w:r>
        <w:t xml:space="preserve"> Федерального закона </w:t>
      </w:r>
      <w:r>
        <w:t xml:space="preserve">от 30.03.1999 N 52-ФЗ «О санитарно-эпидемиологическом благополучии населения» при организации питания в дошкольных и других образовательных организациях обязательно соблюдение научно - обоснованных физиологических норм питания человека. Согласно </w:t>
      </w:r>
      <w:proofErr w:type="spellStart"/>
      <w:r>
        <w:t>подп</w:t>
      </w:r>
      <w:proofErr w:type="spellEnd"/>
      <w:r>
        <w:t xml:space="preserve">. </w:t>
      </w:r>
      <w:hyperlink r:id="rId8">
        <w:proofErr w:type="spellStart"/>
        <w:r>
          <w:t>д</w:t>
        </w:r>
        <w:proofErr w:type="spellEnd"/>
        <w:r>
          <w:t xml:space="preserve">) п. 4 Приказа </w:t>
        </w:r>
        <w:proofErr w:type="spellStart"/>
        <w:r>
          <w:t>Минздравсоцразвития</w:t>
        </w:r>
        <w:proofErr w:type="spellEnd"/>
      </w:hyperlink>
      <w:r w:rsidR="002A7E61">
        <w:t xml:space="preserve"> </w:t>
      </w:r>
      <w:hyperlink r:id="rId9">
        <w:r>
          <w:t>России N 213н</w:t>
        </w:r>
      </w:hyperlink>
      <w:r>
        <w:t xml:space="preserve">, </w:t>
      </w:r>
      <w:proofErr w:type="spellStart"/>
      <w:r>
        <w:t>Минобрнауки</w:t>
      </w:r>
      <w:proofErr w:type="spellEnd"/>
      <w:r>
        <w:t xml:space="preserve"> России N 178 от 11.03.2012 «Об</w:t>
      </w:r>
      <w:r>
        <w:t xml:space="preserve"> утверждении методических рекомендаций по организации питания обучающихся и воспитанников образовательных учреждений» одной из задач является учет индивидуальных особенностей (потребность учащихся в диетическом питании, пищевая аллергия и прочее). Основным</w:t>
      </w:r>
      <w:r>
        <w:t xml:space="preserve"> </w:t>
      </w:r>
      <w:proofErr w:type="gramStart"/>
      <w:r>
        <w:t>документом</w:t>
      </w:r>
      <w:proofErr w:type="gramEnd"/>
      <w:r>
        <w:t xml:space="preserve"> регламентирующим</w:t>
      </w:r>
      <w:r w:rsidR="002A7E61">
        <w:t xml:space="preserve"> </w:t>
      </w:r>
      <w:r>
        <w:t>правила</w:t>
      </w:r>
      <w:r w:rsidR="002A7E61">
        <w:t xml:space="preserve"> </w:t>
      </w:r>
      <w:r>
        <w:t>питания</w:t>
      </w:r>
      <w:r w:rsidR="002A7E61">
        <w:t xml:space="preserve"> </w:t>
      </w:r>
      <w:r>
        <w:t>в</w:t>
      </w:r>
      <w:r w:rsidR="002A7E61">
        <w:t xml:space="preserve"> </w:t>
      </w:r>
      <w:r>
        <w:t>дошкольных</w:t>
      </w:r>
      <w:r w:rsidR="002A7E61">
        <w:t xml:space="preserve"> </w:t>
      </w:r>
      <w:r>
        <w:t>учреждениях</w:t>
      </w:r>
      <w:r w:rsidR="002A7E61">
        <w:t xml:space="preserve"> </w:t>
      </w:r>
      <w:r>
        <w:rPr>
          <w:spacing w:val="-2"/>
        </w:rPr>
        <w:t>является</w:t>
      </w:r>
    </w:p>
    <w:p w:rsidR="003477D4" w:rsidRDefault="001611EB">
      <w:pPr>
        <w:pStyle w:val="a3"/>
        <w:spacing w:before="2"/>
        <w:ind w:right="142"/>
      </w:pPr>
      <w:r>
        <w:t xml:space="preserve">:Постановление главного государственного санитарного врача РФ№ 26 от 15.05.2013 года « Об утверждении </w:t>
      </w:r>
      <w:proofErr w:type="spellStart"/>
      <w:r>
        <w:t>СаНПиН</w:t>
      </w:r>
      <w:proofErr w:type="spellEnd"/>
      <w:r>
        <w:t xml:space="preserve"> 2.4.1.3049-13 « Санитарно– </w:t>
      </w:r>
      <w:proofErr w:type="gramStart"/>
      <w:r>
        <w:t>эп</w:t>
      </w:r>
      <w:proofErr w:type="gramEnd"/>
      <w:r>
        <w:t>идемиологические требования к устройству, сод</w:t>
      </w:r>
      <w:r>
        <w:t>ержанию и организацию режиму работы дошкольных образовательных организаций».</w:t>
      </w:r>
    </w:p>
    <w:p w:rsidR="003477D4" w:rsidRDefault="001611EB">
      <w:pPr>
        <w:pStyle w:val="a3"/>
        <w:ind w:right="142" w:firstLine="708"/>
      </w:pPr>
      <w:r>
        <w:t xml:space="preserve">В соответствии с </w:t>
      </w:r>
      <w:hyperlink r:id="rId10">
        <w:r>
          <w:rPr>
            <w:u w:val="single"/>
          </w:rPr>
          <w:t>п. 15.10. Постановления</w:t>
        </w:r>
      </w:hyperlink>
      <w:r>
        <w:t xml:space="preserve"> Главного государственного санитарного врача РФ от 15 мая 2013 г. № 26 «Об утв</w:t>
      </w:r>
      <w:r>
        <w:t xml:space="preserve">ерждении </w:t>
      </w:r>
      <w:proofErr w:type="spellStart"/>
      <w:r>
        <w:t>СанПиН</w:t>
      </w:r>
      <w:proofErr w:type="spellEnd"/>
      <w: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организаций» указывается, что в специализированных дошкольных образовательных организациях и группах для д</w:t>
      </w:r>
      <w:r>
        <w:t xml:space="preserve">етей с хроническими заболеваниями (сахарный диабет, пищевая аллергия, часто болеющие дети) питание должно быть организовано в соответствии с принципами </w:t>
      </w:r>
      <w:proofErr w:type="spellStart"/>
      <w:r>
        <w:t>лечебногои</w:t>
      </w:r>
      <w:proofErr w:type="spellEnd"/>
      <w:r>
        <w:t xml:space="preserve"> профилактического питания детей с соответствующей патологией.</w:t>
      </w:r>
    </w:p>
    <w:p w:rsidR="003477D4" w:rsidRDefault="003477D4">
      <w:pPr>
        <w:pStyle w:val="a3"/>
        <w:spacing w:line="321" w:lineRule="exact"/>
        <w:ind w:left="850"/>
      </w:pPr>
      <w:hyperlink r:id="rId11">
        <w:r w:rsidR="001611EB">
          <w:rPr>
            <w:u w:val="single"/>
          </w:rPr>
          <w:t xml:space="preserve">п.15.1. </w:t>
        </w:r>
        <w:proofErr w:type="spellStart"/>
        <w:r w:rsidR="001611EB">
          <w:rPr>
            <w:u w:val="single"/>
          </w:rPr>
          <w:t>ивп</w:t>
        </w:r>
        <w:proofErr w:type="spellEnd"/>
        <w:r w:rsidR="001611EB">
          <w:rPr>
            <w:u w:val="single"/>
          </w:rPr>
          <w:t>. 15.3.</w:t>
        </w:r>
      </w:hyperlink>
      <w:r w:rsidR="001611EB">
        <w:t xml:space="preserve"> указывается, </w:t>
      </w:r>
      <w:r w:rsidR="001611EB">
        <w:rPr>
          <w:spacing w:val="-4"/>
        </w:rPr>
        <w:t>что: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5" w:line="237" w:lineRule="auto"/>
        <w:ind w:left="1209" w:right="146"/>
        <w:rPr>
          <w:rFonts w:ascii="Symbol" w:hAnsi="Symbol"/>
          <w:sz w:val="28"/>
        </w:rPr>
      </w:pPr>
      <w:r>
        <w:rPr>
          <w:sz w:val="28"/>
        </w:rPr>
        <w:t>питание детей должно удовлетворять их физиологические потребности в основных пищевых веществах и энергии;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6" w:line="237" w:lineRule="auto"/>
        <w:ind w:left="850" w:right="150" w:firstLine="0"/>
        <w:rPr>
          <w:rFonts w:ascii="Symbol" w:hAnsi="Symbol"/>
          <w:sz w:val="28"/>
        </w:rPr>
      </w:pPr>
      <w:r>
        <w:rPr>
          <w:sz w:val="28"/>
        </w:rPr>
        <w:t>при</w:t>
      </w:r>
      <w:r w:rsidR="002A7E61">
        <w:rPr>
          <w:sz w:val="28"/>
        </w:rPr>
        <w:t xml:space="preserve"> </w:t>
      </w:r>
      <w:r>
        <w:rPr>
          <w:sz w:val="28"/>
        </w:rPr>
        <w:t>составлении</w:t>
      </w:r>
      <w:r w:rsidR="002A7E61">
        <w:rPr>
          <w:sz w:val="28"/>
        </w:rPr>
        <w:t xml:space="preserve"> </w:t>
      </w:r>
      <w:r>
        <w:rPr>
          <w:sz w:val="28"/>
        </w:rPr>
        <w:t>меню следует учитывать состояние</w:t>
      </w:r>
      <w:r w:rsidR="002A7E61">
        <w:rPr>
          <w:sz w:val="28"/>
        </w:rPr>
        <w:t xml:space="preserve"> </w:t>
      </w:r>
      <w:r>
        <w:rPr>
          <w:sz w:val="28"/>
        </w:rPr>
        <w:t>здоровья детей. Следовательно,</w:t>
      </w:r>
      <w:r w:rsidR="002A7E61">
        <w:rPr>
          <w:sz w:val="28"/>
        </w:rPr>
        <w:t xml:space="preserve"> </w:t>
      </w:r>
      <w:r>
        <w:rPr>
          <w:sz w:val="28"/>
        </w:rPr>
        <w:t>в</w:t>
      </w:r>
      <w:r w:rsidR="002A7E61">
        <w:rPr>
          <w:sz w:val="28"/>
        </w:rPr>
        <w:t xml:space="preserve"> случае </w:t>
      </w:r>
      <w:r>
        <w:rPr>
          <w:sz w:val="28"/>
        </w:rPr>
        <w:t>обычно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неспециализированном)</w:t>
      </w:r>
      <w:r w:rsidR="002A7E61">
        <w:rPr>
          <w:sz w:val="28"/>
        </w:rPr>
        <w:t xml:space="preserve"> </w:t>
      </w:r>
    </w:p>
    <w:p w:rsidR="003477D4" w:rsidRDefault="001611EB">
      <w:pPr>
        <w:pStyle w:val="a3"/>
        <w:spacing w:before="3"/>
        <w:ind w:right="140"/>
      </w:pPr>
      <w:r>
        <w:t>ДОУ обучается ребенок-аллергик с соответствующим заключением врача- аллерголога, то руководство МБДОУ готово обеспечить Вашего ребенка соответствующим питанием. Предусматривается индивидуальное приготовление пищи и отдель</w:t>
      </w:r>
      <w:r>
        <w:t>ное меню для ребенка аллергика.</w:t>
      </w:r>
    </w:p>
    <w:p w:rsidR="003477D4" w:rsidRDefault="001611EB">
      <w:pPr>
        <w:pStyle w:val="a3"/>
        <w:ind w:right="144" w:firstLine="708"/>
      </w:pPr>
      <w:r>
        <w:t>Все дети перед приемом в ДОУ проходят медицинскую комиссию в поликлинике</w:t>
      </w:r>
      <w:r w:rsidR="002A7E61">
        <w:t xml:space="preserve"> </w:t>
      </w:r>
      <w:r>
        <w:t>и</w:t>
      </w:r>
      <w:r w:rsidR="002A7E61">
        <w:t xml:space="preserve"> </w:t>
      </w:r>
      <w:r>
        <w:t>получают</w:t>
      </w:r>
      <w:r w:rsidR="002A7E61">
        <w:t xml:space="preserve"> </w:t>
      </w:r>
      <w:r>
        <w:t>медицинск</w:t>
      </w:r>
      <w:r w:rsidR="002A7E61">
        <w:t>ое заключение</w:t>
      </w:r>
      <w:r>
        <w:t>,</w:t>
      </w:r>
      <w:r w:rsidR="002A7E61">
        <w:t xml:space="preserve"> </w:t>
      </w:r>
      <w:r>
        <w:t>в</w:t>
      </w:r>
      <w:r w:rsidR="002A7E61">
        <w:t xml:space="preserve"> </w:t>
      </w:r>
      <w:r>
        <w:t>которо</w:t>
      </w:r>
      <w:r w:rsidR="002A7E61">
        <w:t xml:space="preserve">м </w:t>
      </w:r>
      <w:r>
        <w:rPr>
          <w:spacing w:val="-2"/>
        </w:rPr>
        <w:t>указывается</w:t>
      </w:r>
    </w:p>
    <w:p w:rsidR="003477D4" w:rsidRDefault="003477D4">
      <w:pPr>
        <w:pStyle w:val="a3"/>
        <w:sectPr w:rsidR="003477D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3477D4" w:rsidRDefault="001611EB">
      <w:pPr>
        <w:spacing w:before="67"/>
        <w:ind w:left="141" w:right="139"/>
        <w:jc w:val="both"/>
        <w:rPr>
          <w:sz w:val="28"/>
        </w:rPr>
      </w:pPr>
      <w:r>
        <w:rPr>
          <w:sz w:val="28"/>
        </w:rPr>
        <w:lastRenderedPageBreak/>
        <w:t>наличие у ребенка хронических заболеваний, в том числе и</w:t>
      </w:r>
      <w:r w:rsidR="002A7E61">
        <w:rPr>
          <w:sz w:val="28"/>
        </w:rPr>
        <w:t xml:space="preserve"> </w:t>
      </w:r>
      <w:r>
        <w:rPr>
          <w:sz w:val="28"/>
        </w:rPr>
        <w:t xml:space="preserve">пищевой аллергии. </w:t>
      </w:r>
      <w:r>
        <w:rPr>
          <w:b/>
          <w:sz w:val="28"/>
        </w:rPr>
        <w:t>Ребенку-аллерг</w:t>
      </w:r>
      <w:r>
        <w:rPr>
          <w:b/>
          <w:sz w:val="28"/>
        </w:rPr>
        <w:t xml:space="preserve">ику выдается справка для предоставления в ДОУ с указанием полного перечня продуктов, которые необходимо исключить из его питания. </w:t>
      </w:r>
      <w:r>
        <w:rPr>
          <w:sz w:val="28"/>
        </w:rPr>
        <w:t>Получив справку с диагнозом и списком продуктов, обратитесь к заведующему М</w:t>
      </w:r>
      <w:r w:rsidR="002A7E61">
        <w:rPr>
          <w:sz w:val="28"/>
        </w:rPr>
        <w:t>К</w:t>
      </w:r>
      <w:r>
        <w:rPr>
          <w:sz w:val="28"/>
        </w:rPr>
        <w:t>ДОУ, поставьте</w:t>
      </w:r>
      <w:r w:rsidR="002A7E61">
        <w:rPr>
          <w:sz w:val="28"/>
        </w:rPr>
        <w:t xml:space="preserve"> </w:t>
      </w:r>
      <w:r>
        <w:rPr>
          <w:sz w:val="28"/>
        </w:rPr>
        <w:t>ее</w:t>
      </w:r>
      <w:r w:rsidR="002A7E61">
        <w:rPr>
          <w:sz w:val="28"/>
        </w:rPr>
        <w:t xml:space="preserve"> </w:t>
      </w:r>
      <w:r>
        <w:rPr>
          <w:sz w:val="28"/>
        </w:rPr>
        <w:t>в известность о диагнозе и запреще</w:t>
      </w:r>
      <w:r>
        <w:rPr>
          <w:sz w:val="28"/>
        </w:rPr>
        <w:t>нных продуктах, и мы совместно решим</w:t>
      </w:r>
      <w:r w:rsidR="002A7E61">
        <w:rPr>
          <w:sz w:val="28"/>
        </w:rPr>
        <w:t xml:space="preserve"> </w:t>
      </w:r>
      <w:r>
        <w:rPr>
          <w:sz w:val="28"/>
        </w:rPr>
        <w:t xml:space="preserve">вопрос о питании ребенка. Данная справка вкладывается в медицинскую карту </w:t>
      </w:r>
      <w:r>
        <w:rPr>
          <w:spacing w:val="-2"/>
          <w:sz w:val="28"/>
        </w:rPr>
        <w:t>ребенка.</w:t>
      </w:r>
    </w:p>
    <w:p w:rsidR="003477D4" w:rsidRDefault="001611EB">
      <w:pPr>
        <w:spacing w:before="9" w:line="242" w:lineRule="auto"/>
        <w:ind w:left="141" w:right="143" w:firstLine="708"/>
        <w:jc w:val="both"/>
        <w:rPr>
          <w:b/>
          <w:sz w:val="28"/>
        </w:rPr>
      </w:pPr>
      <w:r>
        <w:rPr>
          <w:b/>
          <w:sz w:val="28"/>
        </w:rPr>
        <w:t>Со слов родителей (</w:t>
      </w:r>
      <w:r>
        <w:rPr>
          <w:b/>
          <w:sz w:val="28"/>
        </w:rPr>
        <w:t>законных представителей</w:t>
      </w:r>
      <w:proofErr w:type="gramStart"/>
      <w:r>
        <w:rPr>
          <w:b/>
          <w:sz w:val="28"/>
        </w:rPr>
        <w:t xml:space="preserve"> )</w:t>
      </w:r>
      <w:proofErr w:type="gramEnd"/>
      <w:r>
        <w:rPr>
          <w:b/>
          <w:sz w:val="28"/>
        </w:rPr>
        <w:t xml:space="preserve"> о непереносимости ребенком определенных продуктов замена не производится.</w:t>
      </w:r>
    </w:p>
    <w:p w:rsidR="003477D4" w:rsidRDefault="001611EB">
      <w:pPr>
        <w:pStyle w:val="a3"/>
        <w:spacing w:line="308" w:lineRule="exact"/>
        <w:ind w:left="850"/>
      </w:pPr>
      <w:r>
        <w:t>На</w:t>
      </w:r>
      <w:r w:rsidR="002A7E61">
        <w:t xml:space="preserve"> </w:t>
      </w:r>
      <w:r>
        <w:t>начало</w:t>
      </w:r>
      <w:r w:rsidR="002A7E61">
        <w:t xml:space="preserve"> </w:t>
      </w:r>
      <w:r>
        <w:t>учебного</w:t>
      </w:r>
      <w:r w:rsidR="002A7E61">
        <w:t xml:space="preserve"> </w:t>
      </w:r>
      <w:r>
        <w:t>го</w:t>
      </w:r>
      <w:r>
        <w:t>да</w:t>
      </w:r>
      <w:r w:rsidR="002A7E61">
        <w:t xml:space="preserve"> </w:t>
      </w:r>
      <w:r>
        <w:t>в</w:t>
      </w:r>
      <w:r w:rsidR="002A7E61">
        <w:t xml:space="preserve"> </w:t>
      </w:r>
      <w:r>
        <w:t>каждой</w:t>
      </w:r>
      <w:r w:rsidR="002A7E61">
        <w:t xml:space="preserve"> </w:t>
      </w:r>
      <w:r>
        <w:t>возрастной</w:t>
      </w:r>
      <w:r w:rsidR="002A7E61">
        <w:t xml:space="preserve"> </w:t>
      </w:r>
      <w:r>
        <w:t>группе,</w:t>
      </w:r>
      <w:r w:rsidR="002A7E61">
        <w:t xml:space="preserve"> </w:t>
      </w:r>
      <w:r>
        <w:t>на</w:t>
      </w:r>
      <w:r w:rsidR="002A7E61">
        <w:t xml:space="preserve"> </w:t>
      </w:r>
      <w:r>
        <w:rPr>
          <w:spacing w:val="-2"/>
        </w:rPr>
        <w:t>п</w:t>
      </w:r>
      <w:r>
        <w:rPr>
          <w:spacing w:val="-2"/>
        </w:rPr>
        <w:t>ищеблоке</w:t>
      </w:r>
    </w:p>
    <w:p w:rsidR="003477D4" w:rsidRDefault="001611EB">
      <w:pPr>
        <w:pStyle w:val="a3"/>
        <w:spacing w:before="2"/>
        <w:ind w:right="143"/>
      </w:pPr>
      <w:r>
        <w:t>размещаются списки детей, с аллергическими реакциями на определенные виды продуктов питания, которые необходимо исключить из рациона. Данные списки меняются по мере необходимости.</w:t>
      </w:r>
    </w:p>
    <w:p w:rsidR="003477D4" w:rsidRDefault="001611EB">
      <w:pPr>
        <w:pStyle w:val="a3"/>
        <w:spacing w:line="242" w:lineRule="auto"/>
        <w:ind w:right="150" w:firstLine="708"/>
      </w:pPr>
      <w:r>
        <w:t xml:space="preserve">В </w:t>
      </w:r>
      <w:proofErr w:type="gramStart"/>
      <w:r>
        <w:t>нашем</w:t>
      </w:r>
      <w:proofErr w:type="gramEnd"/>
      <w:r>
        <w:t xml:space="preserve"> ДОУ данный вопрос решается о</w:t>
      </w:r>
      <w:r>
        <w:t>тдельно. Но в любом случае, мы</w:t>
      </w:r>
      <w:r w:rsidR="002A7E61">
        <w:t xml:space="preserve"> </w:t>
      </w:r>
      <w:r>
        <w:t>совместно с родителями</w:t>
      </w:r>
      <w:r w:rsidR="002A7E61">
        <w:t xml:space="preserve"> </w:t>
      </w:r>
      <w:r>
        <w:t>продумываем, как можно помочь ребенку.</w:t>
      </w:r>
    </w:p>
    <w:p w:rsidR="003477D4" w:rsidRDefault="001611EB">
      <w:pPr>
        <w:pStyle w:val="a3"/>
        <w:spacing w:line="316" w:lineRule="exact"/>
        <w:ind w:left="850"/>
      </w:pPr>
      <w:r>
        <w:t>Для</w:t>
      </w:r>
      <w:r w:rsidR="002A7E61">
        <w:t xml:space="preserve"> </w:t>
      </w:r>
      <w:r>
        <w:t>этого</w:t>
      </w:r>
      <w:r w:rsidR="002A7E61">
        <w:t xml:space="preserve"> </w:t>
      </w:r>
      <w:r>
        <w:rPr>
          <w:spacing w:val="-2"/>
        </w:rPr>
        <w:t>потребуется: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3" w:line="237" w:lineRule="auto"/>
        <w:ind w:left="1209" w:right="141"/>
        <w:rPr>
          <w:rFonts w:ascii="Symbol" w:hAnsi="Symbol"/>
          <w:sz w:val="28"/>
        </w:rPr>
      </w:pPr>
      <w:r>
        <w:rPr>
          <w:sz w:val="28"/>
        </w:rPr>
        <w:t>сбор информации о состоянии каждого ребенка, определение той или иной патологии;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3" w:line="342" w:lineRule="exact"/>
        <w:ind w:left="1209" w:hanging="359"/>
        <w:rPr>
          <w:rFonts w:ascii="Symbol" w:hAnsi="Symbol"/>
          <w:sz w:val="28"/>
        </w:rPr>
      </w:pPr>
      <w:r>
        <w:rPr>
          <w:sz w:val="28"/>
        </w:rPr>
        <w:t>разработка</w:t>
      </w:r>
      <w:r w:rsidR="002A7E61">
        <w:rPr>
          <w:sz w:val="28"/>
        </w:rPr>
        <w:t xml:space="preserve"> </w:t>
      </w:r>
      <w:proofErr w:type="spellStart"/>
      <w:r>
        <w:rPr>
          <w:sz w:val="28"/>
        </w:rPr>
        <w:t>гипоаллергенного</w:t>
      </w:r>
      <w:proofErr w:type="spellEnd"/>
      <w:r w:rsidR="002A7E61">
        <w:rPr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ind w:left="1209" w:right="146"/>
        <w:rPr>
          <w:rFonts w:ascii="Symbol" w:hAnsi="Symbol"/>
          <w:sz w:val="28"/>
        </w:rPr>
      </w:pPr>
      <w:r>
        <w:rPr>
          <w:sz w:val="28"/>
        </w:rPr>
        <w:t xml:space="preserve">заключение договоров на поставку определенного вида пищевых </w:t>
      </w:r>
      <w:r>
        <w:rPr>
          <w:spacing w:val="-2"/>
          <w:sz w:val="28"/>
        </w:rPr>
        <w:t>продуктов;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line="321" w:lineRule="exact"/>
        <w:ind w:left="1209" w:hanging="359"/>
        <w:rPr>
          <w:rFonts w:ascii="Symbol" w:hAnsi="Symbol"/>
          <w:sz w:val="24"/>
        </w:rPr>
      </w:pPr>
      <w:r>
        <w:rPr>
          <w:sz w:val="28"/>
        </w:rPr>
        <w:t>составление</w:t>
      </w:r>
      <w:r w:rsidR="002A7E61">
        <w:rPr>
          <w:sz w:val="28"/>
        </w:rPr>
        <w:t xml:space="preserve"> </w:t>
      </w:r>
      <w:r>
        <w:rPr>
          <w:sz w:val="28"/>
        </w:rPr>
        <w:t>индивидуального</w:t>
      </w:r>
      <w:r w:rsidR="002A7E61">
        <w:rPr>
          <w:sz w:val="28"/>
        </w:rPr>
        <w:t xml:space="preserve"> </w:t>
      </w:r>
      <w:r>
        <w:rPr>
          <w:spacing w:val="-4"/>
          <w:sz w:val="28"/>
        </w:rPr>
        <w:t>меню;</w:t>
      </w:r>
    </w:p>
    <w:p w:rsidR="003477D4" w:rsidRDefault="001611EB">
      <w:pPr>
        <w:pStyle w:val="a3"/>
        <w:ind w:right="141" w:firstLine="708"/>
      </w:pPr>
      <w:r>
        <w:t xml:space="preserve">Могут быть различные варианты договоренностей об организации питания ребенка-аллергика между родителями и руководством ДОУ: отдельное приготовление блюд </w:t>
      </w:r>
      <w:r>
        <w:t xml:space="preserve">с исключением </w:t>
      </w:r>
      <w:proofErr w:type="spellStart"/>
      <w:r>
        <w:t>аллергенных</w:t>
      </w:r>
      <w:proofErr w:type="spellEnd"/>
      <w:r>
        <w:t xml:space="preserve"> продуктов. При этом необходимо помнить, что родительская плата за содержание и уход за детьми </w:t>
      </w:r>
      <w:r w:rsidR="002A7E61">
        <w:t>взимается</w:t>
      </w:r>
      <w:r>
        <w:t xml:space="preserve"> в полном размере, </w:t>
      </w:r>
      <w:proofErr w:type="gramStart"/>
      <w:r>
        <w:t>согласно</w:t>
      </w:r>
      <w:r w:rsidR="002A7E61">
        <w:t xml:space="preserve"> </w:t>
      </w:r>
      <w:r>
        <w:t>Положения</w:t>
      </w:r>
      <w:proofErr w:type="gramEnd"/>
      <w:r>
        <w:t xml:space="preserve"> о родительской </w:t>
      </w:r>
      <w:r>
        <w:rPr>
          <w:spacing w:val="-2"/>
        </w:rPr>
        <w:t>плате.</w:t>
      </w:r>
    </w:p>
    <w:p w:rsidR="003477D4" w:rsidRDefault="003477D4">
      <w:pPr>
        <w:pStyle w:val="a3"/>
        <w:spacing w:before="7"/>
        <w:ind w:left="0"/>
        <w:jc w:val="left"/>
      </w:pPr>
    </w:p>
    <w:p w:rsidR="003477D4" w:rsidRDefault="001611EB">
      <w:pPr>
        <w:ind w:left="141" w:right="149" w:firstLine="708"/>
        <w:jc w:val="both"/>
        <w:rPr>
          <w:b/>
          <w:sz w:val="28"/>
        </w:rPr>
      </w:pPr>
      <w:r>
        <w:rPr>
          <w:b/>
          <w:sz w:val="28"/>
        </w:rPr>
        <w:t>Тесное взаимодействие всех участников образовательных отношений по организации питания детей с особыми пищевыми потребностями позволить избежать нарушений в организации питания.</w:t>
      </w:r>
    </w:p>
    <w:sectPr w:rsidR="003477D4" w:rsidSect="003477D4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43EC"/>
    <w:multiLevelType w:val="hybridMultilevel"/>
    <w:tmpl w:val="DA72F784"/>
    <w:lvl w:ilvl="0" w:tplc="303E2D28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CE777A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085C1942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3" w:tplc="45202A2E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75DAC128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5" w:tplc="BE1848E0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168AF178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351AB37C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431AA7F0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77D4"/>
    <w:rsid w:val="001611EB"/>
    <w:rsid w:val="002A7E61"/>
    <w:rsid w:val="0034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7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77D4"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477D4"/>
    <w:pPr>
      <w:spacing w:before="73"/>
      <w:ind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477D4"/>
    <w:pPr>
      <w:ind w:left="12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477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tomsk.gov.ru/dl/2013/02/minobr_pr_ot_11-03-12_NP17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%3Bbase%3Dlaw%3Bn%3D1547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8429/" TargetMode="External"/><Relationship Id="rId11" Type="http://schemas.openxmlformats.org/officeDocument/2006/relationships/hyperlink" Target="http://www.rg.ru/2013/07/19/sanpin-dok.html" TargetMode="External"/><Relationship Id="rId5" Type="http://schemas.openxmlformats.org/officeDocument/2006/relationships/hyperlink" Target="http://www.consultant.ru/document/cons_doc_LAW_158429/" TargetMode="External"/><Relationship Id="rId10" Type="http://schemas.openxmlformats.org/officeDocument/2006/relationships/hyperlink" Target="http://www.rg.ru/2013/07/19/sanpin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tomsk.gov.ru/dl/2013/02/minobr_pr_ot_11-03-12_NP1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2025-03-12T11:31:00Z</dcterms:created>
  <dcterms:modified xsi:type="dcterms:W3CDTF">2025-03-12T11:39:00Z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Office Word 2007</vt:lpwstr>
  </property>
</Properties>
</file>